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64A" w:rsidRPr="00B2164A" w:rsidRDefault="00B2164A" w:rsidP="00B2164A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br/>
      </w:r>
    </w:p>
    <w:p w:rsidR="00B2164A" w:rsidRPr="00B2164A" w:rsidRDefault="00B2164A" w:rsidP="00B2164A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МИНИСТЕРСТВО ФИНАНСОВ РОССИЙСКОЙ ФЕДЕРАЦИИ</w:t>
      </w:r>
    </w:p>
    <w:p w:rsidR="00B2164A" w:rsidRPr="00B2164A" w:rsidRDefault="00B2164A" w:rsidP="00B216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B2164A" w:rsidRPr="00B2164A" w:rsidRDefault="00B2164A" w:rsidP="00B216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ПРИКАЗ</w:t>
      </w:r>
    </w:p>
    <w:p w:rsidR="00B2164A" w:rsidRPr="00B2164A" w:rsidRDefault="00B2164A" w:rsidP="00B216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от 23 декабря 2016 г. N 488</w:t>
      </w:r>
    </w:p>
    <w:p w:rsidR="00B2164A" w:rsidRPr="00B2164A" w:rsidRDefault="00B2164A" w:rsidP="00B216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ОБ ОРГАНИЗАЦИИ И ВЕДЕНИИ РАБОТЫ ПО ПРЕДСТАВЛЕНИЮ В </w:t>
      </w:r>
      <w:proofErr w:type="gramStart"/>
      <w:r w:rsidRPr="00B2164A">
        <w:rPr>
          <w:rFonts w:ascii="Times New Roman" w:hAnsi="Times New Roman" w:cs="Times New Roman"/>
          <w:sz w:val="28"/>
          <w:szCs w:val="28"/>
        </w:rPr>
        <w:t>СУДЕБНЫХ</w:t>
      </w:r>
      <w:proofErr w:type="gramEnd"/>
    </w:p>
    <w:p w:rsidR="00B2164A" w:rsidRPr="00B2164A" w:rsidRDefault="00B2164A" w:rsidP="00B216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2164A">
        <w:rPr>
          <w:rFonts w:ascii="Times New Roman" w:hAnsi="Times New Roman" w:cs="Times New Roman"/>
          <w:sz w:val="28"/>
          <w:szCs w:val="28"/>
        </w:rPr>
        <w:t>ОРГАНАХ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 ИНТЕРЕСОВ ФЕДЕРАЛЬНОГО КАЗНАЧЕЙСТВА, ТЕРРИТОРИАЛЬНЫХ</w:t>
      </w:r>
    </w:p>
    <w:p w:rsidR="00B2164A" w:rsidRPr="00B2164A" w:rsidRDefault="00B2164A" w:rsidP="00B216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ОРГАНОВ ФЕДЕРАЛЬНОГО КАЗНАЧЕЙСТВА И ФЕДЕРАЛЬНОГО КАЗЕННОГО</w:t>
      </w:r>
    </w:p>
    <w:p w:rsidR="00B2164A" w:rsidRPr="00B2164A" w:rsidRDefault="00B2164A" w:rsidP="00B216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УЧРЕЖДЕНИЯ "ЦЕНТР ПО ОБЕСПЕЧЕНИЮ ДЕЯТЕЛЬНОСТИ</w:t>
      </w:r>
    </w:p>
    <w:p w:rsidR="00B2164A" w:rsidRPr="00B2164A" w:rsidRDefault="00B2164A" w:rsidP="00B216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КАЗНАЧЕЙСТВА РОССИИ"</w:t>
      </w:r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2164A">
        <w:rPr>
          <w:rFonts w:ascii="Times New Roman" w:hAnsi="Times New Roman" w:cs="Times New Roman"/>
          <w:sz w:val="28"/>
          <w:szCs w:val="28"/>
        </w:rPr>
        <w:t xml:space="preserve">(в ред. Приказов Казначейства России от 28.09.2018 </w:t>
      </w:r>
      <w:hyperlink r:id="rId5">
        <w:r w:rsidRPr="00B2164A">
          <w:rPr>
            <w:rFonts w:ascii="Times New Roman" w:hAnsi="Times New Roman" w:cs="Times New Roman"/>
            <w:sz w:val="28"/>
            <w:szCs w:val="28"/>
          </w:rPr>
          <w:t>N 283</w:t>
        </w:r>
      </w:hyperlink>
      <w:r w:rsidRPr="00B2164A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от 18.04.2019 </w:t>
      </w:r>
      <w:hyperlink r:id="rId6">
        <w:r w:rsidRPr="00B2164A">
          <w:rPr>
            <w:rFonts w:ascii="Times New Roman" w:hAnsi="Times New Roman" w:cs="Times New Roman"/>
            <w:sz w:val="28"/>
            <w:szCs w:val="28"/>
          </w:rPr>
          <w:t>N 98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, от 18.12.2019 </w:t>
      </w:r>
      <w:hyperlink r:id="rId7">
        <w:r w:rsidRPr="00B2164A">
          <w:rPr>
            <w:rFonts w:ascii="Times New Roman" w:hAnsi="Times New Roman" w:cs="Times New Roman"/>
            <w:sz w:val="28"/>
            <w:szCs w:val="28"/>
          </w:rPr>
          <w:t>N 407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, от 01.12.2020 </w:t>
      </w:r>
      <w:hyperlink r:id="rId8">
        <w:r w:rsidRPr="00B2164A">
          <w:rPr>
            <w:rFonts w:ascii="Times New Roman" w:hAnsi="Times New Roman" w:cs="Times New Roman"/>
            <w:sz w:val="28"/>
            <w:szCs w:val="28"/>
          </w:rPr>
          <w:t>N 332</w:t>
        </w:r>
      </w:hyperlink>
      <w:r w:rsidRPr="00B2164A">
        <w:rPr>
          <w:rFonts w:ascii="Times New Roman" w:hAnsi="Times New Roman" w:cs="Times New Roman"/>
          <w:sz w:val="28"/>
          <w:szCs w:val="28"/>
        </w:rPr>
        <w:t>,</w:t>
      </w:r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от 25.05.2021 </w:t>
      </w:r>
      <w:hyperlink r:id="rId9">
        <w:r w:rsidRPr="00B2164A">
          <w:rPr>
            <w:rFonts w:ascii="Times New Roman" w:hAnsi="Times New Roman" w:cs="Times New Roman"/>
            <w:sz w:val="28"/>
            <w:szCs w:val="28"/>
          </w:rPr>
          <w:t>N 166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, от 29.12.2022 </w:t>
      </w:r>
      <w:hyperlink r:id="rId10">
        <w:r w:rsidRPr="00B2164A">
          <w:rPr>
            <w:rFonts w:ascii="Times New Roman" w:hAnsi="Times New Roman" w:cs="Times New Roman"/>
            <w:sz w:val="28"/>
            <w:szCs w:val="28"/>
          </w:rPr>
          <w:t>N 431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, от 13.06.2023 </w:t>
      </w:r>
      <w:hyperlink r:id="rId11">
        <w:r w:rsidRPr="00B2164A">
          <w:rPr>
            <w:rFonts w:ascii="Times New Roman" w:hAnsi="Times New Roman" w:cs="Times New Roman"/>
            <w:sz w:val="28"/>
            <w:szCs w:val="28"/>
          </w:rPr>
          <w:t>N 200</w:t>
        </w:r>
      </w:hyperlink>
      <w:r w:rsidRPr="00B2164A">
        <w:rPr>
          <w:rFonts w:ascii="Times New Roman" w:hAnsi="Times New Roman" w:cs="Times New Roman"/>
          <w:sz w:val="28"/>
          <w:szCs w:val="28"/>
        </w:rPr>
        <w:t>,</w:t>
      </w:r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от 27.11.2024 </w:t>
      </w:r>
      <w:hyperlink r:id="rId12">
        <w:r w:rsidRPr="00B2164A">
          <w:rPr>
            <w:rFonts w:ascii="Times New Roman" w:hAnsi="Times New Roman" w:cs="Times New Roman"/>
            <w:sz w:val="28"/>
            <w:szCs w:val="28"/>
          </w:rPr>
          <w:t>N 455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, от 19.12.2024 </w:t>
      </w:r>
      <w:hyperlink r:id="rId13">
        <w:r w:rsidRPr="00B2164A">
          <w:rPr>
            <w:rFonts w:ascii="Times New Roman" w:hAnsi="Times New Roman" w:cs="Times New Roman"/>
            <w:sz w:val="28"/>
            <w:szCs w:val="28"/>
          </w:rPr>
          <w:t>N 506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, от 20.10.2025 </w:t>
      </w:r>
      <w:hyperlink r:id="rId14">
        <w:r w:rsidRPr="00B2164A">
          <w:rPr>
            <w:rFonts w:ascii="Times New Roman" w:hAnsi="Times New Roman" w:cs="Times New Roman"/>
            <w:sz w:val="28"/>
            <w:szCs w:val="28"/>
          </w:rPr>
          <w:t>N 319</w:t>
        </w:r>
      </w:hyperlink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164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5">
        <w:r w:rsidRPr="00B2164A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Российской Федерации от 1 декабря 2004 г. N 703 (Собрание законодательства Российской Федерации, 2004, N 49, ст. 4908), и в целях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(далее - ТОФК), а также Федерального казенного учреждения "Центр по обеспечению деятельности Казначейства России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>" (далее - ФКУ "ЦОКР") приказываю: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2164A">
        <w:rPr>
          <w:rFonts w:ascii="Times New Roman" w:hAnsi="Times New Roman" w:cs="Times New Roman"/>
          <w:sz w:val="28"/>
          <w:szCs w:val="28"/>
        </w:rPr>
        <w:t>Возложить на руководителей ТОФК (представление интересов Федерального казначейства в судебных органах города Москвы на Межрегиональное бухгалтерское управление Федерального казначейства, Межрегиональное контрактное управление Федерального казначейства, Межрегиональное операционное управление Федерального казначейства и Межрегиональное управление Федерального казначейства по централизованной обработке данных не распространяется) организацию и ведение в судебных органах работы по представлению интересов Федерального казначейства и ТОФК на основании соответствующей доверенности (с правом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 передоверия).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6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19.12.2024 N 506)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lastRenderedPageBreak/>
        <w:t>В этих целях руководителям ТОФК обеспечить: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а) закрепление приказом лиц, ответственных за ведение указанной работы в ТОФК, и оформление на них соответствующе</w:t>
      </w:r>
      <w:proofErr w:type="gramStart"/>
      <w:r w:rsidRPr="00B2164A">
        <w:rPr>
          <w:rFonts w:ascii="Times New Roman" w:hAnsi="Times New Roman" w:cs="Times New Roman"/>
          <w:sz w:val="28"/>
          <w:szCs w:val="28"/>
        </w:rPr>
        <w:t>й(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>-их) доверенности(-ей);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б) соблюдение </w:t>
      </w:r>
      <w:hyperlink w:anchor="P102">
        <w:r w:rsidRPr="00B2164A">
          <w:rPr>
            <w:rFonts w:ascii="Times New Roman" w:hAnsi="Times New Roman" w:cs="Times New Roman"/>
            <w:sz w:val="28"/>
            <w:szCs w:val="28"/>
          </w:rPr>
          <w:t>Порядка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ведения работы по представлению в судебных органах интересов Федерального казначейства и ТОФК в соответствии с приложением N 1 к настоящему приказу;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в) организацию учета и хранения материалов судебных дел;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164A">
        <w:rPr>
          <w:rFonts w:ascii="Times New Roman" w:hAnsi="Times New Roman" w:cs="Times New Roman"/>
          <w:sz w:val="28"/>
          <w:szCs w:val="28"/>
        </w:rPr>
        <w:t>г) направление в суд после возбуждения производства по делу при представлении интересов Федерального казначейства заявления о направлении всех последующих судебных извещений и судебных актов в адрес ТОФК по месту нахождения суда, а при наличии технической возможности - в личный кабинет ТОФК единого государственного портала государственных и муниципальных услуг, либо по иным электронным каналам связи;</w:t>
      </w:r>
      <w:proofErr w:type="gramEnd"/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7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20.10.2025 N 319)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д) направление запроса о согласовании привлечения Федерального казначейства для участия в деле в качестве третьего лица, не заявляющего самостоятельных требований относительно предмета спора, в случае если в ходе судебного разбирательства или судебным актом затрагиваются вопросы о функциях и/или полномочиях Федерального казначейства;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164A">
        <w:rPr>
          <w:rFonts w:ascii="Times New Roman" w:hAnsi="Times New Roman" w:cs="Times New Roman"/>
          <w:sz w:val="28"/>
          <w:szCs w:val="28"/>
        </w:rPr>
        <w:t xml:space="preserve">е) не позднее четырех рабочих дней после получения копии судебного акта, принятого в окончательной форме, непосредственно затрагивающего вопросы о правах и обязанностях Федерального казначейства и (или) ТОФК, направление в Юридическое управление Федерального казначейства Информации о судебном споре (далее - Информация) с приложением копии указанного судебного акта в электронном виде с использованием Подсистемы </w:t>
      </w:r>
      <w:bookmarkStart w:id="0" w:name="_GoBack"/>
      <w:bookmarkEnd w:id="0"/>
      <w:r w:rsidRPr="00B2164A">
        <w:rPr>
          <w:rFonts w:ascii="Times New Roman" w:hAnsi="Times New Roman" w:cs="Times New Roman"/>
          <w:sz w:val="28"/>
          <w:szCs w:val="28"/>
        </w:rPr>
        <w:t>учета правовой работы и судебных дел Системы комплексного информационно-аналитического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 обеспечения Федерального казначейства (далее - Подсистема).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164A">
        <w:rPr>
          <w:rFonts w:ascii="Times New Roman" w:hAnsi="Times New Roman" w:cs="Times New Roman"/>
          <w:sz w:val="28"/>
          <w:szCs w:val="28"/>
        </w:rPr>
        <w:t xml:space="preserve">В случае если представление Информации с использованием Подсистемы невозможно по техническим причинам, Информация представляется в электронном виде в формате MS 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 xml:space="preserve"> посредством прикладного программного обеспечения "Автоматизированная система документооборота "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LanDocs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>" (далее - ППО АСД "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LanDocs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>") в установленный абзацем первым настоящего подпункта срок с указанием в сопроводительном письме соответствующих причин, а также номеров зарегистрированных в прикладном программном обеспечении "Подсистема управления процессами эксплуатации Системы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 управления эксплуатацией Федерального казначейства" (далее - ПУПЭ СУЭ ФК) заявок на их устранение.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Не позднее рабочего дня, следующего за днем устранения технических причин, Информация представляется с использованием Подсистемы;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164A">
        <w:rPr>
          <w:rFonts w:ascii="Times New Roman" w:hAnsi="Times New Roman" w:cs="Times New Roman"/>
          <w:sz w:val="28"/>
          <w:szCs w:val="28"/>
        </w:rPr>
        <w:t xml:space="preserve">ж) не позднее трех рабочих дней после получения копии принятого в окончательной форме судебного акта, предусматривающего взыскание денежных средств за счет казны Российской Федерации в лице Федерального </w:t>
      </w:r>
      <w:r w:rsidRPr="00B2164A">
        <w:rPr>
          <w:rFonts w:ascii="Times New Roman" w:hAnsi="Times New Roman" w:cs="Times New Roman"/>
          <w:sz w:val="28"/>
          <w:szCs w:val="28"/>
        </w:rPr>
        <w:lastRenderedPageBreak/>
        <w:t xml:space="preserve">казначейства, исполнение которого осуществляется в порядке, установленном </w:t>
      </w:r>
      <w:hyperlink r:id="rId18">
        <w:r w:rsidRPr="00B2164A">
          <w:rPr>
            <w:rFonts w:ascii="Times New Roman" w:hAnsi="Times New Roman" w:cs="Times New Roman"/>
            <w:sz w:val="28"/>
            <w:szCs w:val="28"/>
          </w:rPr>
          <w:t>пунктом 1 статьи 242.2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или судебного акта, вынесенного по результатам его обжалования, направление в Юридическое управление Федерального казначейства с использованием ППО АСД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LanDocs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>" информации о результатах рассмотрения дела в суде, о наличии оснований для обжалования судебного акта и о результатах обжалования судебного акта с приложением копии судебного акта.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Информация о результатах рассмотрения дела в суде апелляционной, кассационной или надзорной инстанции должна содержать наименование суда первой инстанции, а также дату принятия судебного акта и номер дела в суде первой инстанции.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з)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"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LanDocs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>" для определения правовой позиции Федерального казначейства и (или) ТОФК по судебному делу;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и) принятие исчерпывающих мер по обжалованию судебных актов, затрагивающих вопросы о правах и обязанностях Федерального казначейства и (или) ТОФК и принятых не в пользу Федерального казначейства и (или) ТОФК;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6"/>
      <w:bookmarkEnd w:id="1"/>
      <w:proofErr w:type="gramStart"/>
      <w:r w:rsidRPr="00B2164A">
        <w:rPr>
          <w:rFonts w:ascii="Times New Roman" w:hAnsi="Times New Roman" w:cs="Times New Roman"/>
          <w:sz w:val="28"/>
          <w:szCs w:val="28"/>
        </w:rPr>
        <w:t>к) в случае обжалования в Судебную коллегию Верховного Суда Российской Федерации судебных актов по делам при представлении интересов Федерального казначейства, а также по делам при представлении интересов ТОФК, связанным с осуществлением контроля и надзора в финансово-бюджетной сфере, направление в срок не позднее 30 дней до истечения процессуального срока обжалования в Юридическое управление Федерального казначейства для согласования проекта жалобы (со всеми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 приложениями) и справки по </w:t>
      </w:r>
      <w:hyperlink w:anchor="P638">
        <w:r w:rsidRPr="00B2164A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согласно приложению N 2 к настоящему приказу в электронном виде с использованием ППО АСД "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LanDocs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>".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 xml:space="preserve">. "к" в ред. </w:t>
      </w:r>
      <w:hyperlink r:id="rId19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20.10.2025 N 319)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164A">
        <w:rPr>
          <w:rFonts w:ascii="Times New Roman" w:hAnsi="Times New Roman" w:cs="Times New Roman"/>
          <w:sz w:val="28"/>
          <w:szCs w:val="28"/>
        </w:rPr>
        <w:t>л) в случае отсутствия правовых оснований для обжалования судебных актов, затрагивающих вопросы о правах и обязанностях Федерального казначейства и принятых не в пользу Федерального казначейства, направление заблаговременно, с учетом процессуальных сроков на обжалование, в Юридическое управление Федерального казначейства мотивированного заключения об отсутствии правовых оснований для обжалования, а также сведений о принятых управленческих решениях в отношении должностных лиц, чьи действия (бездействие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>) повлекли наступление негативных последствий для Федерального казначейства, с приложением копии судебного акта (копий судебных актов) в электронном виде с использованием ППО АСД "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LanDocs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>".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В случае отсутствия правовых оснований для обжалования судебных актов, затрагивающих вопросы о правах и обязанностях ТОФК и принятых не в пользу ТОФК, решение о нецелесообразности дальнейшего обжалования </w:t>
      </w:r>
      <w:r w:rsidRPr="00B2164A">
        <w:rPr>
          <w:rFonts w:ascii="Times New Roman" w:hAnsi="Times New Roman" w:cs="Times New Roman"/>
          <w:sz w:val="28"/>
          <w:szCs w:val="28"/>
        </w:rPr>
        <w:lastRenderedPageBreak/>
        <w:t>принимается руководителем ТОФК на основании мотивированного заключения начальника юридического отдела ТОФК;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м) ежеквартальное (в срок не позднее 25 числа месяца, следующего за отчетным кварталом) представление в Юридическое управление Федерального казначейства Обзора судебной практики по делам с участием Федерального казначейства и (или) ТОФК в электронном виде с использованием ППО АСД "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LanDocs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 xml:space="preserve">" (в формате MS 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>);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н) размещение на официальном сайте ТОФК в информационно-телекоммуникационной сети Интернет положительной судебной практики по делам с участием ТОФК;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о) не позднее семи рабочих дней со дня соответствующего кадрового изменения направление в Юридическое управление Федерального казначейства информации о вновь назначенном руководителе ТОФК с одновременным возвратом ранее выданной доверенности на представление интересов Федерального казначейства.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(п. 1 в ред. </w:t>
      </w:r>
      <w:hyperlink r:id="rId20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27.11.2024 N 455)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2. В целях представления интересов ФКУ "ЦОКР" в судебных органах, в том числе по делам, связанным с осуществлением закупок для нужд Федерального казначейства и ТОФК, директору ФКУ "ЦОКР" Н.Н. Медведеву обеспечить: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1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27.11.2024 N 455)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а) закрепление приказом лиц, ответственных за ведение указанной работы в ФКУ "ЦОКР", и оформление на них соответствующей</w:t>
      </w:r>
      <w:proofErr w:type="gramStart"/>
      <w:r w:rsidRPr="00B2164A">
        <w:rPr>
          <w:rFonts w:ascii="Times New Roman" w:hAnsi="Times New Roman" w:cs="Times New Roman"/>
          <w:sz w:val="28"/>
          <w:szCs w:val="28"/>
        </w:rPr>
        <w:t xml:space="preserve"> (-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>их) доверенности (-ей);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б) соблюдение Порядка ведения работы по представлению в судебных органах интересов ФКУ "ЦОКР" в соответствии с </w:t>
      </w:r>
      <w:hyperlink w:anchor="P102">
        <w:r w:rsidRPr="00B2164A">
          <w:rPr>
            <w:rFonts w:ascii="Times New Roman" w:hAnsi="Times New Roman" w:cs="Times New Roman"/>
            <w:sz w:val="28"/>
            <w:szCs w:val="28"/>
          </w:rPr>
          <w:t>приложением N 1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 настоящему приказу;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 xml:space="preserve">. "б" в ред. </w:t>
      </w:r>
      <w:hyperlink r:id="rId22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29.12.2022 N 431)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в) организацию учета и хранения материалов судебных дел;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г) не позднее четырех рабочих дней после получения копии судебного акта, принятого в окончательной форме, непосредственно затрагивающего вопросы о правах и обязанностях ФКУ "ЦОКР", направление в Юридическое управление Федерального казначейства Информации с приложением копии судебного акта в электронном виде с использованием Подсистемы.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3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13.06.2023 N 200)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B2164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 если представление Информации с использованием Подсистемы невозможно по техническим причинам, Информация представляется в электронном виде в формате MS 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 xml:space="preserve"> посредством ППО АСД "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LanDocs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>" в установленный абзацем первым настоящего подпункта срок с указанием в сопроводительном письме соответствующих причин, а также номеров зарегистрированных в ПУПЭ СУЭ ФК заявок на их устранение.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Не позднее рабочего дня, следующего за днем устранения технических причин, Информация представляется с использованием Подсистемы;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 xml:space="preserve">. "г" в ред. </w:t>
      </w:r>
      <w:hyperlink r:id="rId24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25.05.2021 N 166)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lastRenderedPageBreak/>
        <w:t>д)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"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LanDocs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>" для определения правовой позиции ФКУ "ЦОКР" по судебному делу;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5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27.11.2024 N 455)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е) принятие исчерпывающих мер по обжалованию судебных актов, затрагивающих вопросы о правах и обязанностях ФКУ "ЦОКР" и принятых не в пользу ФКУ "ЦОКР";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ж) - з) утратили силу. - </w:t>
      </w:r>
      <w:hyperlink r:id="rId26">
        <w:r w:rsidRPr="00B2164A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18.12.2019 N 407;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и) утратил силу с 1 января 2019 года. - </w:t>
      </w:r>
      <w:hyperlink r:id="rId27">
        <w:r w:rsidRPr="00B2164A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28.09.2018 N 283;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0"/>
      <w:bookmarkEnd w:id="2"/>
      <w:r w:rsidRPr="00B2164A">
        <w:rPr>
          <w:rFonts w:ascii="Times New Roman" w:hAnsi="Times New Roman" w:cs="Times New Roman"/>
          <w:sz w:val="28"/>
          <w:szCs w:val="28"/>
        </w:rPr>
        <w:t>к) ежеквартальное (в срок не позднее 25 числа месяца, следующего за отчетным кварталом) представление в Юридическое управление Федерального казначейства Обзора судебной практики по делам с участием ФКУ "ЦОКР" в электронном виде с использованием ППО АСД "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LanDocs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 xml:space="preserve">" (в формате MS 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>);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8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27.11.2024 N 455)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л) размещение на официальном сайте ФКУ "ЦОКР" в информационно-телекоммуникационной сети Интернет положительной судебной практики по делам с участием ФКУ "ЦОКР".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3. Юридическому управлению Федерального казначейства (С.Н. 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Сауль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>) обеспечить: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а) организацию и ведение работы по выступлению от имени Федерального казначейства в судах, расположенных на территории города Москвы;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б) оформление доверенностей на руководителей ТОФК для представления в судебных органах интересов Федерального казначейства с правом передоверия и направление их </w:t>
      </w:r>
      <w:proofErr w:type="gramStart"/>
      <w:r w:rsidRPr="00B2164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 соответствующие ТОФК;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в) проведение анализа материалов судебных споров для определения позиции Федерального казначейства на предмет обжалования судебных решений;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г) своевременное направление копий процессуальных документов в ТОФК, ответственный за представление интересов Федерального казначейства по делам, рассматриваемым по месту его нахождения;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д) оказание методической помощи ТОФК и ФКУ "ЦОКР" в их работе по выступлению в судах от имени Федерального казначейства, ТОФК и ФКУ "ЦОКР";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е) обобщение практики разрешения в судах споров с участием Федерального казначейства, ТОФК и ФКУ "ЦОКР" на основании информации, представляемой ТОФК и ФКУ "ЦОКР" в соответствии с </w:t>
      </w:r>
      <w:hyperlink w:anchor="P36">
        <w:r w:rsidRPr="00B2164A">
          <w:rPr>
            <w:rFonts w:ascii="Times New Roman" w:hAnsi="Times New Roman" w:cs="Times New Roman"/>
            <w:sz w:val="28"/>
            <w:szCs w:val="28"/>
          </w:rPr>
          <w:t>подпунктом "м" пункта 1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60">
        <w:r w:rsidRPr="00B2164A">
          <w:rPr>
            <w:rFonts w:ascii="Times New Roman" w:hAnsi="Times New Roman" w:cs="Times New Roman"/>
            <w:sz w:val="28"/>
            <w:szCs w:val="28"/>
          </w:rPr>
          <w:t>подпунктом "к" пункта 2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настоящего приказа;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9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27.11.2024 N 455)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ж) размещение на официальном сайте Федерального казначейства в информационно-телекоммуникационной сети Интернет положительной </w:t>
      </w:r>
      <w:r w:rsidRPr="00B2164A">
        <w:rPr>
          <w:rFonts w:ascii="Times New Roman" w:hAnsi="Times New Roman" w:cs="Times New Roman"/>
          <w:sz w:val="28"/>
          <w:szCs w:val="28"/>
        </w:rPr>
        <w:lastRenderedPageBreak/>
        <w:t>судебной практики с участием Федерального казначейства, а также обзоров судебной практики с участием ТОФК и ФКУ "ЦОКР";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з) размещение в информационно-правовой базе "Правовые акты Федерального казначейства" положительной судебной практики с участием ТОФК и ФКУ "ЦОКР";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и) проведение мониторинга функционирования, а также совершенствования Подсистемы;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0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28.09.2018 N 283)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к) подготовку информационно-методических документов, предложений по устранению причин и условий, способствующих возникновению судебных споров, а также регулярных докладов руководителю Федерального казначейства;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л) незамедлительное информирование руководителя Федерального казначейства о фактах ненадлежащего представления интересов Федерального казначейства, ТОФК и ФКУ "ЦОКР" в судах, о принятых мерах по устранению недостатков в судебной работе ТОФК и ФКУ "ЦОКР";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м) проведение проверок ТОФК и ФКУ "ЦОКР" на предмет соблюдения ими требований, установленных настоящим приказом;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н) согласование жалоб, направляемых ТОФК в Верховный Суд Российской Федерации в соответствии с </w:t>
      </w:r>
      <w:hyperlink w:anchor="P36">
        <w:r w:rsidRPr="00B2164A">
          <w:rPr>
            <w:rFonts w:ascii="Times New Roman" w:hAnsi="Times New Roman" w:cs="Times New Roman"/>
            <w:sz w:val="28"/>
            <w:szCs w:val="28"/>
          </w:rPr>
          <w:t>подпунктом "к" пункта 1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настоящего приказа.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 xml:space="preserve">. "н" </w:t>
      </w:r>
      <w:proofErr w:type="gramStart"/>
      <w:r w:rsidRPr="00B2164A">
        <w:rPr>
          <w:rFonts w:ascii="Times New Roman" w:hAnsi="Times New Roman" w:cs="Times New Roman"/>
          <w:sz w:val="28"/>
          <w:szCs w:val="28"/>
        </w:rPr>
        <w:t>введен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 </w:t>
      </w:r>
      <w:hyperlink r:id="rId31">
        <w:r w:rsidRPr="00B2164A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27.11.2024 N 455)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4. Утвердить </w:t>
      </w:r>
      <w:hyperlink w:anchor="P102">
        <w:r w:rsidRPr="00B2164A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ведения работы по представлению в судебных органах интересов Федерального казначейства, территориальных органов Федерального казначейства, а также Федерального казенного учреждения "Центр по обеспечению деятельности Казначейства России" согласно приложению N 1 к настоящему приказу.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B2164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. 4 в ред. </w:t>
      </w:r>
      <w:hyperlink r:id="rId32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29.12.2022 N 431)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4.1. Утвердить рекомендуемую </w:t>
      </w:r>
      <w:hyperlink w:anchor="P638">
        <w:r w:rsidRPr="00B2164A">
          <w:rPr>
            <w:rFonts w:ascii="Times New Roman" w:hAnsi="Times New Roman" w:cs="Times New Roman"/>
            <w:sz w:val="28"/>
            <w:szCs w:val="28"/>
          </w:rPr>
          <w:t>форму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справки по жалобе в Верховный Суд Российской Федерации согласно приложению N 2 к настоящему приказу.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B2164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. 4.1 введен </w:t>
      </w:r>
      <w:hyperlink r:id="rId33">
        <w:r w:rsidRPr="00B2164A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29.12.2022 N 431)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B2164A">
        <w:rPr>
          <w:rFonts w:ascii="Times New Roman" w:hAnsi="Times New Roman" w:cs="Times New Roman"/>
          <w:sz w:val="28"/>
          <w:szCs w:val="28"/>
        </w:rPr>
        <w:t xml:space="preserve">Признать утратившими силу приказы Федерального казначейства от 3 декабря 2013 г. </w:t>
      </w:r>
      <w:hyperlink r:id="rId34">
        <w:r w:rsidRPr="00B2164A">
          <w:rPr>
            <w:rFonts w:ascii="Times New Roman" w:hAnsi="Times New Roman" w:cs="Times New Roman"/>
            <w:sz w:val="28"/>
            <w:szCs w:val="28"/>
          </w:rPr>
          <w:t>N 277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"О порядке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России", от 3 марта 2015 г. </w:t>
      </w:r>
      <w:hyperlink r:id="rId35">
        <w:r w:rsidRPr="00B2164A">
          <w:rPr>
            <w:rFonts w:ascii="Times New Roman" w:hAnsi="Times New Roman" w:cs="Times New Roman"/>
            <w:sz w:val="28"/>
            <w:szCs w:val="28"/>
          </w:rPr>
          <w:t>N 32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"О внесении изменений в приказ Федерального казначейства от 3 декабря 2013 г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B2164A">
        <w:rPr>
          <w:rFonts w:ascii="Times New Roman" w:hAnsi="Times New Roman" w:cs="Times New Roman"/>
          <w:sz w:val="28"/>
          <w:szCs w:val="28"/>
        </w:rPr>
        <w:t xml:space="preserve">N 277 "О порядке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России", от 30 мая 2016 г. </w:t>
      </w:r>
      <w:hyperlink r:id="rId36">
        <w:r w:rsidRPr="00B2164A">
          <w:rPr>
            <w:rFonts w:ascii="Times New Roman" w:hAnsi="Times New Roman" w:cs="Times New Roman"/>
            <w:sz w:val="28"/>
            <w:szCs w:val="28"/>
          </w:rPr>
          <w:t>N 177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"О внесении изменений в приказ Федерального казначейства от 3 декабря 2013 г. N 277 "О порядке организации и ведения работы по представлению в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 </w:t>
      </w:r>
      <w:r w:rsidRPr="00B2164A">
        <w:rPr>
          <w:rFonts w:ascii="Times New Roman" w:hAnsi="Times New Roman" w:cs="Times New Roman"/>
          <w:sz w:val="28"/>
          <w:szCs w:val="28"/>
        </w:rPr>
        <w:lastRenderedPageBreak/>
        <w:t xml:space="preserve">судебных </w:t>
      </w:r>
      <w:proofErr w:type="gramStart"/>
      <w:r w:rsidRPr="00B2164A">
        <w:rPr>
          <w:rFonts w:ascii="Times New Roman" w:hAnsi="Times New Roman" w:cs="Times New Roman"/>
          <w:sz w:val="28"/>
          <w:szCs w:val="28"/>
        </w:rPr>
        <w:t>органах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B2164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начальника Юридического управления Федерального казначейства С.Н. 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Сауль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>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B2164A" w:rsidRPr="00B2164A" w:rsidRDefault="00B2164A" w:rsidP="00B216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Р.Е.АРТЮХИН</w:t>
      </w:r>
    </w:p>
    <w:p w:rsidR="00B2164A" w:rsidRPr="00B2164A" w:rsidRDefault="00B2164A" w:rsidP="00B216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Приложение N 1</w:t>
      </w:r>
    </w:p>
    <w:p w:rsidR="00B2164A" w:rsidRPr="00B2164A" w:rsidRDefault="00B2164A" w:rsidP="00B216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к приказу Федерального казначейства</w:t>
      </w:r>
    </w:p>
    <w:p w:rsidR="00B2164A" w:rsidRPr="00B2164A" w:rsidRDefault="00B2164A" w:rsidP="00B216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от 23 декабря 2016 г. N 488</w:t>
      </w:r>
    </w:p>
    <w:p w:rsidR="00B2164A" w:rsidRPr="00B2164A" w:rsidRDefault="00B2164A" w:rsidP="00B216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7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29.12.2022 N 431)</w:t>
      </w:r>
    </w:p>
    <w:p w:rsidR="00B2164A" w:rsidRPr="00B2164A" w:rsidRDefault="00B2164A" w:rsidP="00B216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Утвержден</w:t>
      </w:r>
    </w:p>
    <w:p w:rsidR="00B2164A" w:rsidRPr="00B2164A" w:rsidRDefault="00B2164A" w:rsidP="00B216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приказом Федерального казначейства</w:t>
      </w:r>
    </w:p>
    <w:p w:rsidR="00B2164A" w:rsidRPr="00B2164A" w:rsidRDefault="00B2164A" w:rsidP="00B216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от 23 декабря 2016 г. N 488</w:t>
      </w:r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02"/>
      <w:bookmarkEnd w:id="3"/>
      <w:r w:rsidRPr="00B2164A">
        <w:rPr>
          <w:rFonts w:ascii="Times New Roman" w:hAnsi="Times New Roman" w:cs="Times New Roman"/>
          <w:sz w:val="28"/>
          <w:szCs w:val="28"/>
        </w:rPr>
        <w:t>ПОРЯДОК</w:t>
      </w:r>
    </w:p>
    <w:p w:rsidR="00B2164A" w:rsidRPr="00B2164A" w:rsidRDefault="00B2164A" w:rsidP="00B216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ВЕДЕНИЯ РАБОТЫ ПО ПРЕДСТАВЛЕНИЮ В СУДЕБНЫХ ОРГАНАХ</w:t>
      </w:r>
    </w:p>
    <w:p w:rsidR="00B2164A" w:rsidRPr="00B2164A" w:rsidRDefault="00B2164A" w:rsidP="00B216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ИНТЕРЕСОВ ФЕДЕРАЛЬНОГО КАЗНАЧЕЙСТВА, ТЕРРИТОРИАЛЬНЫХ ОРГАНОВ</w:t>
      </w:r>
    </w:p>
    <w:p w:rsidR="00B2164A" w:rsidRPr="00B2164A" w:rsidRDefault="00B2164A" w:rsidP="00B216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ФЕДЕРАЛЬНОГО КАЗНАЧЕЙСТВА, А ТАКЖЕ ФЕДЕРАЛЬНОГО КАЗЕННОГО</w:t>
      </w:r>
    </w:p>
    <w:p w:rsidR="00B2164A" w:rsidRPr="00B2164A" w:rsidRDefault="00B2164A" w:rsidP="00B216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УЧРЕЖДЕНИЯ "ЦЕНТР ПО ОБЕСПЕЧЕНИЮ ДЕЯТЕЛЬНОСТИ</w:t>
      </w:r>
    </w:p>
    <w:p w:rsidR="00B2164A" w:rsidRPr="00B2164A" w:rsidRDefault="00B2164A" w:rsidP="00B216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КАЗНАЧЕЙСТВА РОССИИ"</w:t>
      </w:r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2164A">
        <w:rPr>
          <w:rFonts w:ascii="Times New Roman" w:hAnsi="Times New Roman" w:cs="Times New Roman"/>
          <w:sz w:val="28"/>
          <w:szCs w:val="28"/>
        </w:rPr>
        <w:t xml:space="preserve">(в ред. Приказов Казначейства России от 28.09.2018 </w:t>
      </w:r>
      <w:hyperlink r:id="rId38">
        <w:r w:rsidRPr="00B2164A">
          <w:rPr>
            <w:rFonts w:ascii="Times New Roman" w:hAnsi="Times New Roman" w:cs="Times New Roman"/>
            <w:sz w:val="28"/>
            <w:szCs w:val="28"/>
          </w:rPr>
          <w:t>N 283</w:t>
        </w:r>
      </w:hyperlink>
      <w:r w:rsidRPr="00B2164A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от 18.04.2019 </w:t>
      </w:r>
      <w:hyperlink r:id="rId39">
        <w:r w:rsidRPr="00B2164A">
          <w:rPr>
            <w:rFonts w:ascii="Times New Roman" w:hAnsi="Times New Roman" w:cs="Times New Roman"/>
            <w:sz w:val="28"/>
            <w:szCs w:val="28"/>
          </w:rPr>
          <w:t>N 98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, от 18.12.2019 </w:t>
      </w:r>
      <w:hyperlink r:id="rId40">
        <w:r w:rsidRPr="00B2164A">
          <w:rPr>
            <w:rFonts w:ascii="Times New Roman" w:hAnsi="Times New Roman" w:cs="Times New Roman"/>
            <w:sz w:val="28"/>
            <w:szCs w:val="28"/>
          </w:rPr>
          <w:t>N 407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, от 01.12.2020 </w:t>
      </w:r>
      <w:hyperlink r:id="rId41">
        <w:r w:rsidRPr="00B2164A">
          <w:rPr>
            <w:rFonts w:ascii="Times New Roman" w:hAnsi="Times New Roman" w:cs="Times New Roman"/>
            <w:sz w:val="28"/>
            <w:szCs w:val="28"/>
          </w:rPr>
          <w:t>N 332</w:t>
        </w:r>
      </w:hyperlink>
      <w:r w:rsidRPr="00B2164A">
        <w:rPr>
          <w:rFonts w:ascii="Times New Roman" w:hAnsi="Times New Roman" w:cs="Times New Roman"/>
          <w:sz w:val="28"/>
          <w:szCs w:val="28"/>
        </w:rPr>
        <w:t>,</w:t>
      </w:r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от 29.12.2022 </w:t>
      </w:r>
      <w:hyperlink r:id="rId42">
        <w:r w:rsidRPr="00B2164A">
          <w:rPr>
            <w:rFonts w:ascii="Times New Roman" w:hAnsi="Times New Roman" w:cs="Times New Roman"/>
            <w:sz w:val="28"/>
            <w:szCs w:val="28"/>
          </w:rPr>
          <w:t>N 431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, от 13.06.2023 </w:t>
      </w:r>
      <w:hyperlink r:id="rId43">
        <w:r w:rsidRPr="00B2164A">
          <w:rPr>
            <w:rFonts w:ascii="Times New Roman" w:hAnsi="Times New Roman" w:cs="Times New Roman"/>
            <w:sz w:val="28"/>
            <w:szCs w:val="28"/>
          </w:rPr>
          <w:t>N 200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, от 27.11.2024 </w:t>
      </w:r>
      <w:hyperlink r:id="rId44">
        <w:r w:rsidRPr="00B2164A">
          <w:rPr>
            <w:rFonts w:ascii="Times New Roman" w:hAnsi="Times New Roman" w:cs="Times New Roman"/>
            <w:sz w:val="28"/>
            <w:szCs w:val="28"/>
          </w:rPr>
          <w:t>N 455</w:t>
        </w:r>
      </w:hyperlink>
      <w:r w:rsidRPr="00B2164A">
        <w:rPr>
          <w:rFonts w:ascii="Times New Roman" w:hAnsi="Times New Roman" w:cs="Times New Roman"/>
          <w:sz w:val="28"/>
          <w:szCs w:val="28"/>
        </w:rPr>
        <w:t>,</w:t>
      </w:r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от 19.12.2024 </w:t>
      </w:r>
      <w:hyperlink r:id="rId45">
        <w:r w:rsidRPr="00B2164A">
          <w:rPr>
            <w:rFonts w:ascii="Times New Roman" w:hAnsi="Times New Roman" w:cs="Times New Roman"/>
            <w:sz w:val="28"/>
            <w:szCs w:val="28"/>
          </w:rPr>
          <w:t>N 506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, от 20.10.2025 </w:t>
      </w:r>
      <w:hyperlink r:id="rId46">
        <w:r w:rsidRPr="00B2164A">
          <w:rPr>
            <w:rFonts w:ascii="Times New Roman" w:hAnsi="Times New Roman" w:cs="Times New Roman"/>
            <w:sz w:val="28"/>
            <w:szCs w:val="28"/>
          </w:rPr>
          <w:t>N 319</w:t>
        </w:r>
      </w:hyperlink>
    </w:p>
    <w:p w:rsidR="00B2164A" w:rsidRPr="00B2164A" w:rsidRDefault="00B2164A" w:rsidP="00B2164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1.1. Настоящий порядок устанавливает порядок ведения работы по представлению в судах интересов Федерального казначейства, ТОФК, а также ФКУ "ЦОКР" сотрудниками юридических отделов ТОФК (ФКУ "ЦОКР") (далее - юридический отдел).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1.2. Представление интересов Федерального казначейства, ТОФК (ФКУ "ЦОКР") в судах (далее - судебная работа) осуществляется в случаях: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предъявления Федеральным казначейством, ТОФК (ФКУ "ЦОКР") в суд исковых или иных требований;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предъявления в суд исковых или иных требований к Федеральному </w:t>
      </w:r>
      <w:r w:rsidRPr="00B2164A">
        <w:rPr>
          <w:rFonts w:ascii="Times New Roman" w:hAnsi="Times New Roman" w:cs="Times New Roman"/>
          <w:sz w:val="28"/>
          <w:szCs w:val="28"/>
        </w:rPr>
        <w:lastRenderedPageBreak/>
        <w:t>казначейству, ТОФК (ФКУ "ЦОКР");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привлечения Федерального казначейства, ТОФК (ФКУ "ЦОКР") к участию в делах в качестве третьих или заинтересованных лиц.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1.3. Судебная работа включает в себя: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заведение, учет и хранение материалов судебных дел;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ведение электронной базы данных судебных дел в Подсистеме учета правовой работы и судебных дел Системы комплексного информационно-аналитического обеспечения Федерального казначейства (далее - Подсистема);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7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28.09.2018 N 283)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подготовку и предъявление в суд в порядке, предусмотренном процессуальным законодательством Российской Федерации, исковых и иных требований в защиту интересов Федерального казначейства, ТОФК (ФКУ "ЦОКР");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подготовку и предъявление в суд в порядке, предусмотренном процессуальным законодательством Российской Федерации, отзывов и возражений на исковые заявления (заявления) к Федеральному казначейству, ТОФК (ФКУ "ЦОКР"), выступающим в суде в качестве ответчика, заинтересованного или третьего лица;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сбор, исследование и представление в суд в порядке, предусмотренном процессуальным законодательством Российской Федерации, доказательств и иных документов для обоснования требований и возражений Федерального казначейства, ТОФК (ФКУ "ЦОКР"), в том числе по судебным запросам;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совершение всех необходимых процессуальных действий при подготовке к судебному разбирательству в порядке, предусмотренном законодательством Российской Федерации;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участие в судебных разбирательствах, в том числе посредством видеоконференцсвязи;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обеспечение реализации иных прав и выполнения обязанностей, предусмотренных процессуальным законодательством Российской Федерации, с целью надлежащего представления в судах интересов Федерального казначейства, ТОФК (ФКУ "ЦОКР") в процессе рассмотрения дела;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принятие мер к своевременному получению копий судебных актов, принятых в ходе рассмотрения споров, в том числе путем направления в суды запросов о выдаче (направлении) копий судебных актов в случае их 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непоступления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>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подготовку Информации о судебном споре по </w:t>
      </w:r>
      <w:hyperlink w:anchor="P210">
        <w:r w:rsidRPr="00B2164A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согласно приложению N 1 к настоящему порядку, в соответствии с </w:t>
      </w:r>
      <w:hyperlink w:anchor="P272">
        <w:r w:rsidRPr="00B2164A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составления и представления информации о судебном споре, установленными приложением N 2 к настоящему порядку, и </w:t>
      </w:r>
      <w:hyperlink w:anchor="P321">
        <w:r w:rsidRPr="00B2164A">
          <w:rPr>
            <w:rFonts w:ascii="Times New Roman" w:hAnsi="Times New Roman" w:cs="Times New Roman"/>
            <w:sz w:val="28"/>
            <w:szCs w:val="28"/>
          </w:rPr>
          <w:t>Примером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заполнения информации о судебном споре согласно приложению N 3 к настоящему порядку;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164A">
        <w:rPr>
          <w:rFonts w:ascii="Times New Roman" w:hAnsi="Times New Roman" w:cs="Times New Roman"/>
          <w:sz w:val="28"/>
          <w:szCs w:val="28"/>
        </w:rPr>
        <w:t xml:space="preserve">подготовку Обзора судебной практики по </w:t>
      </w:r>
      <w:hyperlink w:anchor="P394">
        <w:r w:rsidRPr="00B2164A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согласно приложению N 4 к настоящему порядку, в соответствии с </w:t>
      </w:r>
      <w:hyperlink w:anchor="P494">
        <w:r w:rsidRPr="00B2164A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составления и </w:t>
      </w:r>
      <w:r w:rsidRPr="00B2164A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представления Обзора судебной практики по делам с участием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России", установленными приложением N 5 к настоящему порядку, и </w:t>
      </w:r>
      <w:hyperlink w:anchor="P543">
        <w:r w:rsidRPr="00B2164A">
          <w:rPr>
            <w:rFonts w:ascii="Times New Roman" w:hAnsi="Times New Roman" w:cs="Times New Roman"/>
            <w:sz w:val="28"/>
            <w:szCs w:val="28"/>
          </w:rPr>
          <w:t>Примером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заполнения Обзора судебной практики согласно приложению N 6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 к настоящему порядку;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8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27.11.2024 N 455)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подготовку информации для размещения на официальных сайтах ТОФК (ФКУ "ЦОКР") в информационно-телекоммуникационной сети Интернет положительной судебной практики с участием ТОФК (ФКУ "ЦОКР");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иные действия, предусмотренные настоящим порядком.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1.4. Начальник (исполняющий обязанности начальника) юридического отдела ТОФК (ФКУ "ЦОКР") (далее - начальник юридического отдела) самостоятельно определяет из числа сотрудников юридического отдела ответственного за ведение судебной работы по судебному делу (далее - Ответственный сотрудник).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1.5. Ответственный сотрудник несет ответственность за выполнение возложенных на него обязанностей по ведению судебной работы.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1.6. Начальник юридического отдела несет ответственность за организацию деятельности по судебной работе в юридическом отделе.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1.7. </w:t>
      </w:r>
      <w:proofErr w:type="gramStart"/>
      <w:r w:rsidRPr="00B2164A">
        <w:rPr>
          <w:rFonts w:ascii="Times New Roman" w:hAnsi="Times New Roman" w:cs="Times New Roman"/>
          <w:sz w:val="28"/>
          <w:szCs w:val="28"/>
        </w:rPr>
        <w:t>При необходимости юридические отделы могут привлекать к судебной работе иные структурные подразделения ТОФК и ФКУ "ЦОКР" (их сотрудников), а также независимых экспертов и специалистов ФКУ "ЦОКР", принимавших участие в исследовании в рамках осуществления контрольных мероприятий, к компетенции которых относятся правоотношения, являющиеся предметом судебного разбирательства, в том числе запрашивать у них необходимую информацию.</w:t>
      </w:r>
      <w:proofErr w:type="gramEnd"/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B2164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. 1.7 в ред. </w:t>
      </w:r>
      <w:hyperlink r:id="rId49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29.12.2022 N 431)</w:t>
      </w:r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II. Действия при подготовке к судебному разбирательству</w:t>
      </w:r>
    </w:p>
    <w:p w:rsidR="00B2164A" w:rsidRPr="00B2164A" w:rsidRDefault="00B2164A" w:rsidP="00B216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B2164A">
        <w:rPr>
          <w:rFonts w:ascii="Times New Roman" w:hAnsi="Times New Roman" w:cs="Times New Roman"/>
          <w:sz w:val="28"/>
          <w:szCs w:val="28"/>
        </w:rPr>
        <w:t>поступлении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 процессуальных документов</w:t>
      </w:r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2.1. При подготовке к судебному разбирательству, поступлении процессуальных документов Ответственный сотрудник обеспечивает: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2.1.1. Заведение материала по судебному делу с присвоением отдельного номера в соответствии с номенклатурой дел юридического отдела. Материалы по каждому судебному делу подшиваются в отдельный том.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2.1.2. Не позднее пяти рабочих дней со дня получения (подготовки) процессуальных документов внесение информации по ним в электронную базу данных судебных дел Подсистемы.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B2164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. 2.1.2 в ред. </w:t>
      </w:r>
      <w:hyperlink r:id="rId50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28.09.2018 N 283)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2.1.3. Подготовку и своевременное направление в суды (сторонам и иным лицам, участвующим в деле) исковых заявлений (заявлений), отзывов, возражений, ходатайств и иных процессуальных документов, в соответствии с требованиями, установленными законодательством Российской Федерации, </w:t>
      </w:r>
      <w:r w:rsidRPr="00B2164A">
        <w:rPr>
          <w:rFonts w:ascii="Times New Roman" w:hAnsi="Times New Roman" w:cs="Times New Roman"/>
          <w:sz w:val="28"/>
          <w:szCs w:val="28"/>
        </w:rPr>
        <w:lastRenderedPageBreak/>
        <w:t>в интересах Федерального казначейства, ТОФК (ФКУ "ЦОКР").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2.1.4. Оперативное и своевременное получение из судов необходимой информации, связанной с рассмотрением судебного дела (дата и время предварительных и судебных заседаний, принятие судом к производству заявлений (исков), апелляционных, кассационных и надзорных жалоб, заявлений о пересмотре судебных актов по новым или вновь открывшимся обстоятельствам и пр.).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2.1.5. Установление фактических обстоятельств судебного дела, формирование правовой позиции, сбор доказательств.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2.1.6. Ознакомление в суде с материалами дела.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2.1.7. Проверку поступившего искового заявления (административного искового заявления, заявления, жалобы) на предмет: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пропуска срока исковой давности (срока обжалования);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нарушения правил подведомственности и подсудности;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наличия оснований для прекращения производства по делу;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необходимости привлечения к участию в деле иных лиц.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2.1.8. Направление в суд после возбуждения производства по делу при представлении интересов Федерального казначейства заявления о направлении судебных извещений и судебных актов в адрес ТОФК по месту нахождения суда, а при наличии технической возможности - в личный кабинет ТОФК единого государственного портала государственных и муниципальных услуг, либо по иным электронным каналам связи.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2164A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2164A">
        <w:rPr>
          <w:rFonts w:ascii="Times New Roman" w:hAnsi="Times New Roman" w:cs="Times New Roman"/>
          <w:sz w:val="28"/>
          <w:szCs w:val="28"/>
        </w:rPr>
        <w:t xml:space="preserve">. 2.1.8 в ред. </w:t>
      </w:r>
      <w:hyperlink r:id="rId51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20.10.2025 N 319)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2.1.9. Заявление ходатайств по судебному делу, непосредственно затрагивающему рассмотрение вопросов о правах и обязанностях иных лиц, о привлечении их к участию в судебном деле в качестве соответчика (третьего лица, заинтересованного лица).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2.1.10. Совершение иных необходимых для защиты интересов Федерального казначейства, ТОФК (ФКУ "ЦОКР") действий, предусмотренных процессуальным законодательством Российской Федерации.</w:t>
      </w:r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III. Участие в судебном разбирательстве</w:t>
      </w:r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3.1. Ответственный сотрудник обеспечивает: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3.1.1. Участие в судебных разбирательствах, в том числе посредством видеоконференцсвязи.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3.1.2. Получение копии судебного акта не позднее семи рабочих дней с момента изготовления (с момента публикации </w:t>
      </w:r>
      <w:proofErr w:type="gramStart"/>
      <w:r w:rsidRPr="00B2164A">
        <w:rPr>
          <w:rFonts w:ascii="Times New Roman" w:hAnsi="Times New Roman" w:cs="Times New Roman"/>
          <w:sz w:val="28"/>
          <w:szCs w:val="28"/>
        </w:rPr>
        <w:t>в ГАС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 "Правосудие") судебного акта суда первой инстанции в окончательной форме, а также принятие мер к своевременному получению копий судебных актов вышестоящих судебных инстанций, принятых в окончательной форме.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(п. 3.1.2 в ред. </w:t>
      </w:r>
      <w:hyperlink r:id="rId52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13.06.2023 N 200)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3.1.3. Отражение информации о движении дела в электронной базе данных судебных дел Подсистемы.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lastRenderedPageBreak/>
        <w:t>(</w:t>
      </w:r>
      <w:proofErr w:type="gramStart"/>
      <w:r w:rsidRPr="00B2164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 ред. </w:t>
      </w:r>
      <w:hyperlink r:id="rId53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28.09.2018 N 283)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3.1.4. Подготовку Информации о судебном споре по </w:t>
      </w:r>
      <w:hyperlink w:anchor="P210">
        <w:r w:rsidRPr="00B2164A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согласно приложению N 1 к настоящему порядку для направления в Юридическое управление Федерального казначейства.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3.2. В случае временного отсутствия Ответственного сотрудника его обязанности по ведению судебной работы могут быть поручены (временно или постоянно) другому Ответственному сотруднику резолюцией начальника юридического отдела, проставленной в производстве судебного дела.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3.3. Решение о целесообразности участия в судебном заседании принимается начальником юридического отдела.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75"/>
      <w:bookmarkEnd w:id="4"/>
      <w:r w:rsidRPr="00B2164A">
        <w:rPr>
          <w:rFonts w:ascii="Times New Roman" w:hAnsi="Times New Roman" w:cs="Times New Roman"/>
          <w:sz w:val="28"/>
          <w:szCs w:val="28"/>
        </w:rPr>
        <w:t>3.4. Решение о нецелесообразности участия в судебном заседании принимается при наличии в совокупности следующих условий: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имеется положительная для Федерального казначейства, ТОФК (ФКУ "ЦОКР") судебная практика по данной категории споров;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в суд направлены письменная позиция по делу с приобщением необходимых документов и доказательств, а также ходатайства о рассмотрении дела в отсутствие представителя и о направлении судебных извещений и копии решения суда в адрес ТОФК (ФКУ "ЦОКР").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54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19.12.2024 N 506)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3.5. Решение о направлении письменной позиции по делу в соответствии с </w:t>
      </w:r>
      <w:hyperlink w:anchor="P175">
        <w:r w:rsidRPr="00B2164A">
          <w:rPr>
            <w:rFonts w:ascii="Times New Roman" w:hAnsi="Times New Roman" w:cs="Times New Roman"/>
            <w:sz w:val="28"/>
            <w:szCs w:val="28"/>
          </w:rPr>
          <w:t>пунктом 3.4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настоящего порядка в случае привлечения Федерального казначейства, ТОФК (ФКУ "ЦОКР") к участию в деле в качестве третьего лица, не заявляющего самостоятельных требований относительно предмета спора, принимается начальником юридического отдела.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3.6. В случае вынесения судебного акта в пользу ТОФК (ФКУ "ЦОКР") Ответственный сотрудник в пределах компетенции юридического отдела принимает меры, направленные на его исполнение (получение исполнительных листов, направление их для исполнения и </w:t>
      </w:r>
      <w:proofErr w:type="gramStart"/>
      <w:r w:rsidRPr="00B2164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2164A">
        <w:rPr>
          <w:rFonts w:ascii="Times New Roman" w:hAnsi="Times New Roman" w:cs="Times New Roman"/>
          <w:sz w:val="28"/>
          <w:szCs w:val="28"/>
        </w:rPr>
        <w:t xml:space="preserve"> ходом исполнительного производства).</w:t>
      </w:r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IV. Обжалование судебных актов</w:t>
      </w:r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4.1. Ответственный сотрудник подготавливает и направляет в апелляционную, кассационную и надзорную инстанции соответствующие жалобы, согласованные с начальником юридического отдела, в соответствии с требованиями норм процессуального законодательства Российской Федерации и в установленные сроки при наличии целесообразности для обжалования судебного акта.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4.2. В случае отсутствия оснований для обжалования судебного акта: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принятого не в пользу Федерального казначейства, Ответственный сотрудник подготавливает мотивированное заключение об отсутствии правовых оснований для обжалования судебного акта, которое направляет в Юридическое управление, вносит в Подсистему и приобщает к материалам по судебному делу;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принятого не в пользу ТОФК (ФКУ "ЦОКР"), Ответственный сотрудник </w:t>
      </w:r>
      <w:r w:rsidRPr="00B2164A">
        <w:rPr>
          <w:rFonts w:ascii="Times New Roman" w:hAnsi="Times New Roman" w:cs="Times New Roman"/>
          <w:sz w:val="28"/>
          <w:szCs w:val="28"/>
        </w:rPr>
        <w:lastRenderedPageBreak/>
        <w:t>подготавливает мотивированное заключение об отсутствии правовых оснований для обжалования судебного акта, которое направляет руководителю ТОФК (директору ФКУ "ЦОКР"/начальнику филиала ФКУ "ЦОКР"), вносит в Подсистему и приобщает к материалам по судебному делу.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Мотивированное заключение должно содержать аргументированную позицию со ссылкой на нормативные правовые акты Российской Федерации и судебную практику с учетом всех обстоятельств, рассмотренных судом при вынесении судебного акта.</w:t>
      </w:r>
    </w:p>
    <w:p w:rsidR="00B2164A" w:rsidRPr="00B2164A" w:rsidRDefault="00B2164A" w:rsidP="00B216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 xml:space="preserve">(п. 4.2 в ред. </w:t>
      </w:r>
      <w:hyperlink r:id="rId55">
        <w:r w:rsidRPr="00B2164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2164A">
        <w:rPr>
          <w:rFonts w:ascii="Times New Roman" w:hAnsi="Times New Roman" w:cs="Times New Roman"/>
          <w:sz w:val="28"/>
          <w:szCs w:val="28"/>
        </w:rPr>
        <w:t xml:space="preserve"> Казначейства России от 29.12.2022 N 431)</w:t>
      </w:r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V. Порядок рассмотрения частных определений</w:t>
      </w:r>
    </w:p>
    <w:p w:rsidR="00B2164A" w:rsidRPr="00B2164A" w:rsidRDefault="00B2164A" w:rsidP="00B216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5.1. ТОФК (ФКУ "ЦОКР") принимают меры для исполнения частных определений в порядке, установленном законодательством Российской Федерации.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5.2. При наличии оснований частные определения подлежат обжалованию в порядке и сроки, установленные процессуальным законодательством Российской Федерации.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5.3. О поступлении частного определения ТОФК (ФКУ "ЦОКР") информируют Юридическое управление Федерального казначейства в течение трех рабочих дней со дня его поступления.</w:t>
      </w:r>
    </w:p>
    <w:p w:rsidR="00B2164A" w:rsidRPr="00B2164A" w:rsidRDefault="00B2164A" w:rsidP="00B21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64A">
        <w:rPr>
          <w:rFonts w:ascii="Times New Roman" w:hAnsi="Times New Roman" w:cs="Times New Roman"/>
          <w:sz w:val="28"/>
          <w:szCs w:val="28"/>
        </w:rPr>
        <w:t>5.4. О принятых по частному определению мерах ТОФК (ФКУ "ЦОКР") сообщают суду в установленные сроки, а также информируют об этом Юридическое управление Федерального казначейства в течение трех рабочих дней.</w:t>
      </w:r>
    </w:p>
    <w:p w:rsidR="00B2164A" w:rsidRPr="00B2164A" w:rsidRDefault="00B2164A" w:rsidP="00B216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164A" w:rsidRPr="00B2164A" w:rsidRDefault="00B2164A" w:rsidP="00B2164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sectPr w:rsidR="00B2164A" w:rsidRPr="00B2164A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64A"/>
    <w:rsid w:val="0021684A"/>
    <w:rsid w:val="00B2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16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216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216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216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216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216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216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2164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16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216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216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216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216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216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216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2164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EXP&amp;n=866031&amp;dst=100006" TargetMode="External"/><Relationship Id="rId18" Type="http://schemas.openxmlformats.org/officeDocument/2006/relationships/hyperlink" Target="https://login.consultant.ru/link/?req=doc&amp;base=LAW&amp;n=503620&amp;dst=102999" TargetMode="External"/><Relationship Id="rId26" Type="http://schemas.openxmlformats.org/officeDocument/2006/relationships/hyperlink" Target="https://login.consultant.ru/link/?req=doc&amp;base=EXP&amp;n=738562&amp;dst=100032" TargetMode="External"/><Relationship Id="rId39" Type="http://schemas.openxmlformats.org/officeDocument/2006/relationships/hyperlink" Target="https://login.consultant.ru/link/?req=doc&amp;base=EXP&amp;n=725819&amp;dst=100011" TargetMode="External"/><Relationship Id="rId21" Type="http://schemas.openxmlformats.org/officeDocument/2006/relationships/hyperlink" Target="https://login.consultant.ru/link/?req=doc&amp;base=EXP&amp;n=865753&amp;dst=100030" TargetMode="External"/><Relationship Id="rId34" Type="http://schemas.openxmlformats.org/officeDocument/2006/relationships/hyperlink" Target="https://login.consultant.ru/link/?req=doc&amp;base=EXP&amp;n=658619" TargetMode="External"/><Relationship Id="rId42" Type="http://schemas.openxmlformats.org/officeDocument/2006/relationships/hyperlink" Target="https://login.consultant.ru/link/?req=doc&amp;base=EXP&amp;n=816061&amp;dst=100060" TargetMode="External"/><Relationship Id="rId47" Type="http://schemas.openxmlformats.org/officeDocument/2006/relationships/hyperlink" Target="https://login.consultant.ru/link/?req=doc&amp;base=EXP&amp;n=722083&amp;dst=100013" TargetMode="External"/><Relationship Id="rId50" Type="http://schemas.openxmlformats.org/officeDocument/2006/relationships/hyperlink" Target="https://login.consultant.ru/link/?req=doc&amp;base=EXP&amp;n=722083&amp;dst=100014" TargetMode="External"/><Relationship Id="rId55" Type="http://schemas.openxmlformats.org/officeDocument/2006/relationships/hyperlink" Target="https://login.consultant.ru/link/?req=doc&amp;base=EXP&amp;n=816061&amp;dst=100066" TargetMode="External"/><Relationship Id="rId7" Type="http://schemas.openxmlformats.org/officeDocument/2006/relationships/hyperlink" Target="https://login.consultant.ru/link/?req=doc&amp;base=EXP&amp;n=738562&amp;dst=100026" TargetMode="External"/><Relationship Id="rId12" Type="http://schemas.openxmlformats.org/officeDocument/2006/relationships/hyperlink" Target="https://login.consultant.ru/link/?req=doc&amp;base=EXP&amp;n=865753&amp;dst=100006" TargetMode="External"/><Relationship Id="rId17" Type="http://schemas.openxmlformats.org/officeDocument/2006/relationships/hyperlink" Target="https://login.consultant.ru/link/?req=doc&amp;base=EXP&amp;n=884854&amp;dst=100007" TargetMode="External"/><Relationship Id="rId25" Type="http://schemas.openxmlformats.org/officeDocument/2006/relationships/hyperlink" Target="https://login.consultant.ru/link/?req=doc&amp;base=EXP&amp;n=865753&amp;dst=100032" TargetMode="External"/><Relationship Id="rId33" Type="http://schemas.openxmlformats.org/officeDocument/2006/relationships/hyperlink" Target="https://login.consultant.ru/link/?req=doc&amp;base=EXP&amp;n=816061&amp;dst=100057" TargetMode="External"/><Relationship Id="rId38" Type="http://schemas.openxmlformats.org/officeDocument/2006/relationships/hyperlink" Target="https://login.consultant.ru/link/?req=doc&amp;base=EXP&amp;n=722083&amp;dst=100013" TargetMode="External"/><Relationship Id="rId46" Type="http://schemas.openxmlformats.org/officeDocument/2006/relationships/hyperlink" Target="https://login.consultant.ru/link/?req=doc&amp;base=EXP&amp;n=884854&amp;dst=10001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EXP&amp;n=866031&amp;dst=100007" TargetMode="External"/><Relationship Id="rId20" Type="http://schemas.openxmlformats.org/officeDocument/2006/relationships/hyperlink" Target="https://login.consultant.ru/link/?req=doc&amp;base=EXP&amp;n=865753&amp;dst=100007" TargetMode="External"/><Relationship Id="rId29" Type="http://schemas.openxmlformats.org/officeDocument/2006/relationships/hyperlink" Target="https://login.consultant.ru/link/?req=doc&amp;base=EXP&amp;n=865753&amp;dst=100035" TargetMode="External"/><Relationship Id="rId41" Type="http://schemas.openxmlformats.org/officeDocument/2006/relationships/hyperlink" Target="https://login.consultant.ru/link/?req=doc&amp;base=EXP&amp;n=760994&amp;dst=100049" TargetMode="External"/><Relationship Id="rId54" Type="http://schemas.openxmlformats.org/officeDocument/2006/relationships/hyperlink" Target="https://login.consultant.ru/link/?req=doc&amp;base=EXP&amp;n=866031&amp;dst=10000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EXP&amp;n=725819&amp;dst=100006" TargetMode="External"/><Relationship Id="rId11" Type="http://schemas.openxmlformats.org/officeDocument/2006/relationships/hyperlink" Target="https://login.consultant.ru/link/?req=doc&amp;base=EXP&amp;n=826790&amp;dst=100006" TargetMode="External"/><Relationship Id="rId24" Type="http://schemas.openxmlformats.org/officeDocument/2006/relationships/hyperlink" Target="https://login.consultant.ru/link/?req=doc&amp;base=EXP&amp;n=769772&amp;dst=100023" TargetMode="External"/><Relationship Id="rId32" Type="http://schemas.openxmlformats.org/officeDocument/2006/relationships/hyperlink" Target="https://login.consultant.ru/link/?req=doc&amp;base=EXP&amp;n=816061&amp;dst=100055" TargetMode="External"/><Relationship Id="rId37" Type="http://schemas.openxmlformats.org/officeDocument/2006/relationships/hyperlink" Target="https://login.consultant.ru/link/?req=doc&amp;base=EXP&amp;n=816061&amp;dst=100060" TargetMode="External"/><Relationship Id="rId40" Type="http://schemas.openxmlformats.org/officeDocument/2006/relationships/hyperlink" Target="https://login.consultant.ru/link/?req=doc&amp;base=EXP&amp;n=738562&amp;dst=100033" TargetMode="External"/><Relationship Id="rId45" Type="http://schemas.openxmlformats.org/officeDocument/2006/relationships/hyperlink" Target="https://login.consultant.ru/link/?req=doc&amp;base=EXP&amp;n=866031&amp;dst=100008" TargetMode="External"/><Relationship Id="rId53" Type="http://schemas.openxmlformats.org/officeDocument/2006/relationships/hyperlink" Target="https://login.consultant.ru/link/?req=doc&amp;base=EXP&amp;n=722083&amp;dst=100016" TargetMode="External"/><Relationship Id="rId5" Type="http://schemas.openxmlformats.org/officeDocument/2006/relationships/hyperlink" Target="https://login.consultant.ru/link/?req=doc&amp;base=EXP&amp;n=722083&amp;dst=100006" TargetMode="External"/><Relationship Id="rId15" Type="http://schemas.openxmlformats.org/officeDocument/2006/relationships/hyperlink" Target="https://login.consultant.ru/link/?req=doc&amp;base=LAW&amp;n=327066&amp;dst=100123" TargetMode="External"/><Relationship Id="rId23" Type="http://schemas.openxmlformats.org/officeDocument/2006/relationships/hyperlink" Target="https://login.consultant.ru/link/?req=doc&amp;base=EXP&amp;n=826790&amp;dst=100013" TargetMode="External"/><Relationship Id="rId28" Type="http://schemas.openxmlformats.org/officeDocument/2006/relationships/hyperlink" Target="https://login.consultant.ru/link/?req=doc&amp;base=EXP&amp;n=865753&amp;dst=100033" TargetMode="External"/><Relationship Id="rId36" Type="http://schemas.openxmlformats.org/officeDocument/2006/relationships/hyperlink" Target="https://login.consultant.ru/link/?req=doc&amp;base=EXP&amp;n=658413" TargetMode="External"/><Relationship Id="rId49" Type="http://schemas.openxmlformats.org/officeDocument/2006/relationships/hyperlink" Target="https://login.consultant.ru/link/?req=doc&amp;base=EXP&amp;n=816061&amp;dst=100062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login.consultant.ru/link/?req=doc&amp;base=EXP&amp;n=816061&amp;dst=100043" TargetMode="External"/><Relationship Id="rId19" Type="http://schemas.openxmlformats.org/officeDocument/2006/relationships/hyperlink" Target="https://login.consultant.ru/link/?req=doc&amp;base=EXP&amp;n=884854&amp;dst=100008" TargetMode="External"/><Relationship Id="rId31" Type="http://schemas.openxmlformats.org/officeDocument/2006/relationships/hyperlink" Target="https://login.consultant.ru/link/?req=doc&amp;base=EXP&amp;n=865753&amp;dst=100036" TargetMode="External"/><Relationship Id="rId44" Type="http://schemas.openxmlformats.org/officeDocument/2006/relationships/hyperlink" Target="https://login.consultant.ru/link/?req=doc&amp;base=EXP&amp;n=865753&amp;dst=100039" TargetMode="External"/><Relationship Id="rId52" Type="http://schemas.openxmlformats.org/officeDocument/2006/relationships/hyperlink" Target="https://login.consultant.ru/link/?req=doc&amp;base=EXP&amp;n=826790&amp;dst=1000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EXP&amp;n=769772&amp;dst=100017" TargetMode="External"/><Relationship Id="rId14" Type="http://schemas.openxmlformats.org/officeDocument/2006/relationships/hyperlink" Target="https://login.consultant.ru/link/?req=doc&amp;base=EXP&amp;n=884854&amp;dst=100006" TargetMode="External"/><Relationship Id="rId22" Type="http://schemas.openxmlformats.org/officeDocument/2006/relationships/hyperlink" Target="https://login.consultant.ru/link/?req=doc&amp;base=EXP&amp;n=816061&amp;dst=100053" TargetMode="External"/><Relationship Id="rId27" Type="http://schemas.openxmlformats.org/officeDocument/2006/relationships/hyperlink" Target="https://login.consultant.ru/link/?req=doc&amp;base=EXP&amp;n=722083&amp;dst=100010" TargetMode="External"/><Relationship Id="rId30" Type="http://schemas.openxmlformats.org/officeDocument/2006/relationships/hyperlink" Target="https://login.consultant.ru/link/?req=doc&amp;base=EXP&amp;n=722083&amp;dst=100011" TargetMode="External"/><Relationship Id="rId35" Type="http://schemas.openxmlformats.org/officeDocument/2006/relationships/hyperlink" Target="https://login.consultant.ru/link/?req=doc&amp;base=EXP&amp;n=615115" TargetMode="External"/><Relationship Id="rId43" Type="http://schemas.openxmlformats.org/officeDocument/2006/relationships/hyperlink" Target="https://login.consultant.ru/link/?req=doc&amp;base=EXP&amp;n=826790&amp;dst=100015" TargetMode="External"/><Relationship Id="rId48" Type="http://schemas.openxmlformats.org/officeDocument/2006/relationships/hyperlink" Target="https://login.consultant.ru/link/?req=doc&amp;base=EXP&amp;n=865753&amp;dst=100039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login.consultant.ru/link/?req=doc&amp;base=EXP&amp;n=760994&amp;dst=100049" TargetMode="External"/><Relationship Id="rId51" Type="http://schemas.openxmlformats.org/officeDocument/2006/relationships/hyperlink" Target="https://login.consultant.ru/link/?req=doc&amp;base=EXP&amp;n=884854&amp;dst=100010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4930</Words>
  <Characters>28101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Наталья Владимировна</dc:creator>
  <cp:lastModifiedBy>Назарова Наталья Владимировна</cp:lastModifiedBy>
  <cp:revision>1</cp:revision>
  <dcterms:created xsi:type="dcterms:W3CDTF">2025-12-23T13:00:00Z</dcterms:created>
  <dcterms:modified xsi:type="dcterms:W3CDTF">2025-12-23T13:06:00Z</dcterms:modified>
</cp:coreProperties>
</file>